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5D" w:rsidRDefault="0079155D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</w:rPr>
      </w:pPr>
      <w:r w:rsidRPr="0079155D">
        <w:rPr>
          <w:rFonts w:ascii="Book Antiqua" w:hAnsi="Book Antiqua"/>
        </w:rPr>
        <w:t>GENERAL DATA AND INFORMATION:</w:t>
      </w:r>
    </w:p>
    <w:p w:rsidR="0079155D" w:rsidRPr="0079155D" w:rsidRDefault="0079155D" w:rsidP="0079155D"/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23"/>
        <w:gridCol w:w="267"/>
        <w:gridCol w:w="1822"/>
        <w:gridCol w:w="3578"/>
      </w:tblGrid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Circuit.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79155D" w:rsidRPr="004E08E5" w:rsidRDefault="0079155D" w:rsidP="004E08E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Serial no:</w:t>
            </w:r>
          </w:p>
        </w:tc>
        <w:tc>
          <w:tcPr>
            <w:tcW w:w="3578" w:type="dxa"/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</w:tr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Panel No.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Model no:</w:t>
            </w:r>
          </w:p>
        </w:tc>
        <w:tc>
          <w:tcPr>
            <w:tcW w:w="3578" w:type="dxa"/>
            <w:vAlign w:val="center"/>
          </w:tcPr>
          <w:p w:rsidR="0079155D" w:rsidRPr="00D01BCF" w:rsidRDefault="00D01BCF" w:rsidP="00D01BC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MVTP31V1CB0751E</w:t>
            </w:r>
          </w:p>
        </w:tc>
      </w:tr>
      <w:tr w:rsidR="004E08E5" w:rsidRPr="0079155D" w:rsidTr="004E08E5">
        <w:trPr>
          <w:trHeight w:val="290"/>
          <w:jc w:val="center"/>
        </w:trPr>
        <w:tc>
          <w:tcPr>
            <w:tcW w:w="1696" w:type="dxa"/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Make: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79155D" w:rsidRPr="0079155D" w:rsidRDefault="00D01BCF" w:rsidP="00D01BC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630285" cy="152370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ST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84" cy="17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Aux. supply</w:t>
            </w:r>
          </w:p>
        </w:tc>
        <w:tc>
          <w:tcPr>
            <w:tcW w:w="3578" w:type="dxa"/>
            <w:vAlign w:val="center"/>
          </w:tcPr>
          <w:p w:rsidR="0079155D" w:rsidRPr="004E08E5" w:rsidRDefault="004E08E5" w:rsidP="004E08E5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110 – 125 V</w:t>
            </w:r>
          </w:p>
        </w:tc>
      </w:tr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  <w:hideMark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Flag type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4E08E5" w:rsidRPr="0079155D" w:rsidRDefault="004E08E5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HAND RESET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No of contacts</w:t>
            </w:r>
          </w:p>
        </w:tc>
        <w:tc>
          <w:tcPr>
            <w:tcW w:w="3578" w:type="dxa"/>
            <w:vAlign w:val="center"/>
          </w:tcPr>
          <w:p w:rsidR="004E08E5" w:rsidRPr="0079155D" w:rsidRDefault="004E08E5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Make Contacts</w:t>
            </w:r>
          </w:p>
        </w:tc>
      </w:tr>
      <w:tr w:rsidR="004E08E5" w:rsidRPr="0079155D" w:rsidTr="004E08E5">
        <w:trPr>
          <w:trHeight w:val="289"/>
          <w:jc w:val="center"/>
        </w:trPr>
        <w:tc>
          <w:tcPr>
            <w:tcW w:w="1696" w:type="dxa"/>
            <w:vAlign w:val="center"/>
          </w:tcPr>
          <w:p w:rsidR="004E08E5" w:rsidRPr="0079155D" w:rsidRDefault="000B50F0" w:rsidP="004E08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Frequency </w:t>
            </w:r>
          </w:p>
        </w:tc>
        <w:tc>
          <w:tcPr>
            <w:tcW w:w="3723" w:type="dxa"/>
            <w:tcBorders>
              <w:right w:val="single" w:sz="4" w:space="0" w:color="auto"/>
            </w:tcBorders>
            <w:vAlign w:val="center"/>
          </w:tcPr>
          <w:p w:rsidR="004E08E5" w:rsidRPr="000B50F0" w:rsidRDefault="000B50F0" w:rsidP="004E08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50/60 H</w:t>
            </w:r>
            <w:r>
              <w:rPr>
                <w:rFonts w:ascii="Book Antiqua" w:hAnsi="Book Antiqua"/>
                <w:vertAlign w:val="subscript"/>
              </w:rPr>
              <w:t>Z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  <w:hideMark/>
          </w:tcPr>
          <w:p w:rsidR="004E08E5" w:rsidRPr="0079155D" w:rsidRDefault="004E08E5" w:rsidP="004E08E5">
            <w:pPr>
              <w:rPr>
                <w:rFonts w:ascii="Book Antiqua" w:hAnsi="Book Antiqua"/>
              </w:rPr>
            </w:pPr>
            <w:smartTag w:uri="urn:schemas-microsoft-com:office:smarttags" w:element="place">
              <w:smartTag w:uri="urn:schemas-microsoft-com:office:smarttags" w:element="PlaceName">
                <w:r w:rsidRPr="0079155D">
                  <w:rPr>
                    <w:rFonts w:ascii="Book Antiqua" w:hAnsi="Book Antiqua"/>
                  </w:rPr>
                  <w:t>Setting</w:t>
                </w:r>
              </w:smartTag>
              <w:r w:rsidRPr="0079155D">
                <w:rPr>
                  <w:rFonts w:ascii="Book Antiqua" w:hAnsi="Book Antiqua"/>
                </w:rPr>
                <w:t xml:space="preserve"> </w:t>
              </w:r>
              <w:smartTag w:uri="urn:schemas-microsoft-com:office:smarttags" w:element="PlaceType">
                <w:r w:rsidRPr="0079155D">
                  <w:rPr>
                    <w:rFonts w:ascii="Book Antiqua" w:hAnsi="Book Antiqua"/>
                  </w:rPr>
                  <w:t>Range</w:t>
                </w:r>
              </w:smartTag>
            </w:smartTag>
          </w:p>
        </w:tc>
        <w:tc>
          <w:tcPr>
            <w:tcW w:w="3578" w:type="dxa"/>
            <w:vAlign w:val="center"/>
          </w:tcPr>
          <w:p w:rsidR="004E08E5" w:rsidRPr="0079155D" w:rsidRDefault="004E08E5" w:rsidP="004E08E5">
            <w:pPr>
              <w:jc w:val="center"/>
              <w:rPr>
                <w:rFonts w:ascii="Book Antiqua" w:hAnsi="Book Antiqua"/>
              </w:rPr>
            </w:pPr>
            <w:r w:rsidRPr="00D01BCF">
              <w:rPr>
                <w:rFonts w:ascii="Book Antiqua" w:hAnsi="Book Antiqua"/>
              </w:rPr>
              <w:t>2, 4, 6, 8, 10, 12, 14V</w:t>
            </w:r>
          </w:p>
        </w:tc>
      </w:tr>
    </w:tbl>
    <w:p w:rsidR="0079155D" w:rsidRPr="0079155D" w:rsidRDefault="0079155D" w:rsidP="0079155D">
      <w:pPr>
        <w:rPr>
          <w:rFonts w:ascii="Book Antiqua" w:hAnsi="Book Antiqua" w:cs="Arial"/>
          <w:color w:val="000000"/>
        </w:rPr>
      </w:pPr>
    </w:p>
    <w:p w:rsidR="0079155D" w:rsidRDefault="0079155D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</w:rPr>
      </w:pPr>
      <w:r w:rsidRPr="0079155D">
        <w:rPr>
          <w:rFonts w:ascii="Book Antiqua" w:hAnsi="Book Antiqua"/>
        </w:rPr>
        <w:t>MECHANICAL CHECKS AND VISUAL INSPECTION:</w:t>
      </w:r>
    </w:p>
    <w:p w:rsidR="0079155D" w:rsidRPr="0079155D" w:rsidRDefault="0079155D" w:rsidP="0079155D">
      <w:pPr>
        <w:pStyle w:val="ListParagraph"/>
      </w:pP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9"/>
        <w:gridCol w:w="2471"/>
      </w:tblGrid>
      <w:tr w:rsidR="0079155D" w:rsidRPr="0079155D" w:rsidTr="004E08E5">
        <w:trPr>
          <w:trHeight w:val="5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CHECKED</w:t>
            </w:r>
          </w:p>
        </w:tc>
      </w:tr>
      <w:tr w:rsidR="0079155D" w:rsidRPr="0079155D" w:rsidTr="004E08E5">
        <w:trPr>
          <w:trHeight w:val="3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Inspect for any physical damage or defects.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79155D" w:rsidRPr="0079155D" w:rsidTr="004E08E5">
        <w:trPr>
          <w:trHeight w:val="3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79155D" w:rsidRPr="0079155D" w:rsidTr="004E08E5">
        <w:trPr>
          <w:trHeight w:val="3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Check that serial no. of relay matching with serial no. of case.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</w:tbl>
    <w:p w:rsidR="0079155D" w:rsidRPr="0079155D" w:rsidRDefault="0079155D" w:rsidP="0079155D">
      <w:pPr>
        <w:rPr>
          <w:rFonts w:ascii="Book Antiqua" w:hAnsi="Book Antiqua" w:cs="Arial"/>
          <w:b/>
          <w:color w:val="000000"/>
          <w:sz w:val="16"/>
        </w:rPr>
      </w:pPr>
    </w:p>
    <w:p w:rsidR="0079155D" w:rsidRPr="0079155D" w:rsidRDefault="0079155D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  <w:b w:val="0"/>
          <w:sz w:val="22"/>
        </w:rPr>
      </w:pPr>
      <w:r w:rsidRPr="0079155D">
        <w:rPr>
          <w:rFonts w:ascii="Book Antiqua" w:hAnsi="Book Antiqua"/>
        </w:rPr>
        <w:t>ELECTRICAL TESTS:</w:t>
      </w:r>
    </w:p>
    <w:p w:rsidR="0079155D" w:rsidRPr="0079155D" w:rsidRDefault="0079155D" w:rsidP="0079155D">
      <w:pPr>
        <w:pStyle w:val="Heading6"/>
        <w:numPr>
          <w:ilvl w:val="1"/>
          <w:numId w:val="14"/>
        </w:numPr>
        <w:ind w:left="0" w:hanging="426"/>
        <w:rPr>
          <w:rFonts w:ascii="Book Antiqua" w:hAnsi="Book Antiqua"/>
          <w:highlight w:val="yellow"/>
        </w:rPr>
      </w:pPr>
      <w:r w:rsidRPr="0079155D">
        <w:rPr>
          <w:rFonts w:ascii="Book Antiqua" w:hAnsi="Book Antiqua"/>
          <w:highlight w:val="yellow"/>
        </w:rPr>
        <w:t>RELAY BURDEN:</w:t>
      </w: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241"/>
        <w:gridCol w:w="2415"/>
        <w:gridCol w:w="2068"/>
        <w:gridCol w:w="2178"/>
      </w:tblGrid>
      <w:tr w:rsidR="0079155D" w:rsidRPr="0079155D" w:rsidTr="0079155D">
        <w:trPr>
          <w:trHeight w:val="65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Relay DC voltage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Relay DC current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Burden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9155D">
              <w:rPr>
                <w:rFonts w:ascii="Book Antiqua" w:hAnsi="Book Antiqua"/>
                <w:b/>
                <w:bCs/>
                <w:sz w:val="22"/>
                <w:szCs w:val="22"/>
              </w:rPr>
              <w:t>Remarks</w:t>
            </w:r>
          </w:p>
        </w:tc>
      </w:tr>
      <w:tr w:rsidR="0079155D" w:rsidRPr="0079155D" w:rsidTr="0079155D">
        <w:trPr>
          <w:trHeight w:val="3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No operation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0B50F0" w:rsidRDefault="000B50F0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</w:tr>
      <w:tr w:rsidR="000B50F0" w:rsidRPr="0079155D" w:rsidTr="0079155D">
        <w:trPr>
          <w:trHeight w:val="3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0" w:rsidRPr="0079155D" w:rsidRDefault="000B50F0" w:rsidP="000B50F0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Operation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79155D" w:rsidRDefault="000B50F0" w:rsidP="000B50F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79155D" w:rsidRDefault="000B50F0" w:rsidP="000B50F0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79155D" w:rsidRDefault="000B50F0" w:rsidP="000B50F0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79155D" w:rsidRPr="0079155D" w:rsidRDefault="0079155D" w:rsidP="0079155D">
      <w:pPr>
        <w:rPr>
          <w:rFonts w:ascii="Book Antiqua" w:hAnsi="Book Antiqua" w:cs="Arial"/>
          <w:b/>
          <w:color w:val="000000"/>
        </w:rPr>
      </w:pPr>
    </w:p>
    <w:p w:rsidR="0079155D" w:rsidRPr="0079155D" w:rsidRDefault="0079155D" w:rsidP="0079155D">
      <w:pPr>
        <w:pStyle w:val="BodyText2"/>
        <w:ind w:left="-284"/>
        <w:rPr>
          <w:rFonts w:ascii="Book Antiqua" w:hAnsi="Book Antiqua"/>
        </w:rPr>
      </w:pPr>
      <w:r w:rsidRPr="0079155D">
        <w:rPr>
          <w:rFonts w:ascii="Book Antiqua" w:hAnsi="Book Antiqua"/>
        </w:rPr>
        <w:t xml:space="preserve"> </w:t>
      </w:r>
      <w:r w:rsidRPr="0079155D">
        <w:rPr>
          <w:rFonts w:ascii="Book Antiqua" w:hAnsi="Book Antiqua"/>
          <w:b/>
        </w:rPr>
        <w:t xml:space="preserve">Note: </w:t>
      </w:r>
      <w:r w:rsidRPr="0079155D">
        <w:rPr>
          <w:rFonts w:ascii="Book Antiqua" w:hAnsi="Book Antiqua"/>
        </w:rPr>
        <w:t>For 48/54 V burden no operation/operation = 1.3/4.86W</w:t>
      </w:r>
    </w:p>
    <w:p w:rsidR="0079155D" w:rsidRPr="0079155D" w:rsidRDefault="0079155D" w:rsidP="0079155D">
      <w:pPr>
        <w:pStyle w:val="BodyText2"/>
        <w:ind w:left="-142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</w:t>
      </w:r>
      <w:r w:rsidRPr="0079155D">
        <w:rPr>
          <w:rFonts w:ascii="Book Antiqua" w:hAnsi="Book Antiqua"/>
        </w:rPr>
        <w:t>For 110/125V burden no operation/ operation = 3.0 / 4.37W.</w:t>
      </w:r>
    </w:p>
    <w:p w:rsidR="0079155D" w:rsidRPr="0079155D" w:rsidRDefault="0079155D" w:rsidP="0079155D">
      <w:pPr>
        <w:pStyle w:val="Heading6"/>
        <w:numPr>
          <w:ilvl w:val="1"/>
          <w:numId w:val="14"/>
        </w:numPr>
        <w:ind w:left="0" w:hanging="426"/>
        <w:rPr>
          <w:rFonts w:ascii="Book Antiqua" w:hAnsi="Book Antiqua"/>
          <w:highlight w:val="yellow"/>
        </w:rPr>
      </w:pPr>
      <w:r w:rsidRPr="0079155D">
        <w:rPr>
          <w:rFonts w:ascii="Book Antiqua" w:hAnsi="Book Antiqua"/>
          <w:highlight w:val="yellow"/>
        </w:rPr>
        <w:t>PICKUP TEST:</w:t>
      </w: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103"/>
        <w:gridCol w:w="1109"/>
        <w:gridCol w:w="1126"/>
        <w:gridCol w:w="1104"/>
        <w:gridCol w:w="1109"/>
        <w:gridCol w:w="1126"/>
        <w:gridCol w:w="1104"/>
        <w:gridCol w:w="1109"/>
        <w:gridCol w:w="1175"/>
      </w:tblGrid>
      <w:tr w:rsidR="0079155D" w:rsidRPr="0079155D" w:rsidTr="0079155D">
        <w:trPr>
          <w:cantSplit/>
          <w:trHeight w:val="41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Voltage Setting          (V)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B</w:t>
            </w:r>
          </w:p>
        </w:tc>
      </w:tr>
      <w:tr w:rsidR="0079155D" w:rsidRPr="0079155D" w:rsidTr="000B50F0">
        <w:trPr>
          <w:cantSplit/>
          <w:trHeight w:val="571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</w:tr>
      <w:tr w:rsidR="000B50F0" w:rsidRPr="0079155D" w:rsidTr="000B50F0">
        <w:trPr>
          <w:cantSplit/>
          <w:trHeight w:val="48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0" w:rsidRPr="00D01BCF" w:rsidRDefault="000B50F0" w:rsidP="000B50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</w:tr>
      <w:tr w:rsidR="000B50F0" w:rsidRPr="0079155D" w:rsidTr="000B50F0">
        <w:trPr>
          <w:cantSplit/>
          <w:trHeight w:val="48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0" w:rsidRPr="00D01BCF" w:rsidRDefault="000B50F0" w:rsidP="000B50F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</w:tr>
    </w:tbl>
    <w:p w:rsidR="0079155D" w:rsidRDefault="0079155D" w:rsidP="0079155D">
      <w:pPr>
        <w:pStyle w:val="BodyText2"/>
        <w:rPr>
          <w:rFonts w:ascii="Book Antiqua" w:hAnsi="Book Antiqua"/>
        </w:rPr>
      </w:pPr>
    </w:p>
    <w:p w:rsidR="0079155D" w:rsidRPr="0079155D" w:rsidRDefault="0079155D" w:rsidP="0079155D">
      <w:pPr>
        <w:pStyle w:val="BodyText2"/>
        <w:ind w:left="-284"/>
        <w:rPr>
          <w:rFonts w:ascii="Book Antiqua" w:hAnsi="Book Antiqua"/>
        </w:rPr>
      </w:pPr>
      <w:r w:rsidRPr="0079155D">
        <w:rPr>
          <w:rFonts w:ascii="Book Antiqua" w:hAnsi="Book Antiqua"/>
          <w:b/>
          <w:bCs/>
        </w:rPr>
        <w:t>Note:</w:t>
      </w:r>
      <w:r w:rsidRPr="0079155D">
        <w:rPr>
          <w:rFonts w:ascii="Book Antiqua" w:hAnsi="Book Antiqua"/>
          <w:b/>
        </w:rPr>
        <w:t xml:space="preserve"> </w:t>
      </w:r>
      <w:r w:rsidRPr="0079155D">
        <w:rPr>
          <w:rFonts w:ascii="Book Antiqua" w:hAnsi="Book Antiqua"/>
        </w:rPr>
        <w:t>Pickup voltage +/-5% Vs. Drop off/ Pickup ratio &gt;85% after 3 sec delay.</w:t>
      </w:r>
    </w:p>
    <w:p w:rsidR="0079155D" w:rsidRDefault="0079155D">
      <w:pPr>
        <w:spacing w:after="160" w:line="259" w:lineRule="auto"/>
        <w:rPr>
          <w:rFonts w:ascii="Book Antiqua" w:hAnsi="Book Antiqua"/>
          <w:b/>
          <w:caps/>
          <w:color w:val="0000FF"/>
          <w:sz w:val="18"/>
        </w:rPr>
      </w:pPr>
      <w:r>
        <w:rPr>
          <w:rFonts w:ascii="Book Antiqua" w:hAnsi="Book Antiqua"/>
          <w:b/>
          <w:caps/>
          <w:color w:val="0000FF"/>
          <w:sz w:val="18"/>
        </w:rPr>
        <w:br w:type="page"/>
      </w:r>
      <w:bookmarkStart w:id="0" w:name="_GoBack"/>
      <w:bookmarkEnd w:id="0"/>
    </w:p>
    <w:p w:rsidR="004E08E5" w:rsidRDefault="004E08E5">
      <w:pPr>
        <w:spacing w:after="160" w:line="259" w:lineRule="auto"/>
        <w:rPr>
          <w:rFonts w:ascii="Book Antiqua" w:hAnsi="Book Antiqua"/>
          <w:b/>
          <w:caps/>
          <w:color w:val="0000FF"/>
          <w:sz w:val="18"/>
        </w:rPr>
      </w:pPr>
    </w:p>
    <w:p w:rsidR="0079155D" w:rsidRPr="00D01BCF" w:rsidRDefault="0079155D" w:rsidP="0079155D">
      <w:pPr>
        <w:pStyle w:val="ListParagraph"/>
        <w:numPr>
          <w:ilvl w:val="1"/>
          <w:numId w:val="14"/>
        </w:numPr>
        <w:shd w:val="clear" w:color="auto" w:fill="FFFFFF" w:themeFill="background1"/>
        <w:ind w:left="142" w:hanging="513"/>
        <w:rPr>
          <w:rFonts w:ascii="Book Antiqua" w:hAnsi="Book Antiqua"/>
          <w:b/>
          <w:sz w:val="22"/>
          <w:szCs w:val="22"/>
          <w:highlight w:val="yellow"/>
        </w:rPr>
      </w:pPr>
      <w:r w:rsidRPr="00D01BCF">
        <w:rPr>
          <w:rFonts w:ascii="Book Antiqua" w:hAnsi="Book Antiqua"/>
          <w:b/>
          <w:caps/>
          <w:sz w:val="22"/>
          <w:szCs w:val="22"/>
          <w:highlight w:val="yellow"/>
        </w:rPr>
        <w:t>TIMING TEST</w:t>
      </w:r>
      <w:r w:rsidRPr="00D01BCF">
        <w:rPr>
          <w:rFonts w:ascii="Book Antiqua" w:hAnsi="Book Antiqua"/>
          <w:b/>
          <w:sz w:val="22"/>
          <w:szCs w:val="22"/>
          <w:highlight w:val="yellow"/>
        </w:rPr>
        <w:t>:</w:t>
      </w: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247"/>
        <w:gridCol w:w="3270"/>
        <w:gridCol w:w="3537"/>
      </w:tblGrid>
      <w:tr w:rsidR="0079155D" w:rsidRPr="0079155D" w:rsidTr="0079155D">
        <w:trPr>
          <w:cantSplit/>
          <w:trHeight w:val="63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 xml:space="preserve">Phase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 xml:space="preserve">Contacts No.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Actual Operating time at 2xVs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 w:rsidP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 xml:space="preserve">Expected operating time (sec) </w:t>
            </w:r>
          </w:p>
        </w:tc>
      </w:tr>
      <w:tr w:rsidR="0079155D" w:rsidRPr="0079155D" w:rsidTr="0079155D">
        <w:trPr>
          <w:cantSplit/>
          <w:trHeight w:val="42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0B50F0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 – 3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3 +/-5%</w:t>
            </w:r>
          </w:p>
        </w:tc>
      </w:tr>
      <w:tr w:rsidR="0079155D" w:rsidRPr="0079155D" w:rsidTr="0079155D">
        <w:trPr>
          <w:cantSplit/>
          <w:trHeight w:val="42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0B50F0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 – 4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3 +/-5%</w:t>
            </w:r>
          </w:p>
        </w:tc>
      </w:tr>
      <w:tr w:rsidR="0079155D" w:rsidRPr="0079155D" w:rsidTr="0079155D">
        <w:trPr>
          <w:cantSplit/>
          <w:trHeight w:val="427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0B50F0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– 8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3 +/-5%</w:t>
            </w:r>
          </w:p>
        </w:tc>
      </w:tr>
    </w:tbl>
    <w:p w:rsidR="0079155D" w:rsidRPr="0079155D" w:rsidRDefault="0079155D" w:rsidP="0079155D">
      <w:pPr>
        <w:tabs>
          <w:tab w:val="left" w:pos="7569"/>
        </w:tabs>
        <w:rPr>
          <w:rFonts w:ascii="Book Antiqua" w:hAnsi="Book Antiqua" w:cs="Arial"/>
          <w:b/>
          <w:color w:val="000000"/>
        </w:rPr>
      </w:pPr>
      <w:r w:rsidRPr="0079155D">
        <w:rPr>
          <w:rFonts w:ascii="Book Antiqua" w:hAnsi="Book Antiqua"/>
          <w:b/>
        </w:rPr>
        <w:t xml:space="preserve"> </w:t>
      </w:r>
      <w:r w:rsidRPr="0079155D">
        <w:rPr>
          <w:rFonts w:ascii="Book Antiqua" w:hAnsi="Book Antiqua"/>
          <w:b/>
        </w:rPr>
        <w:tab/>
      </w:r>
    </w:p>
    <w:p w:rsidR="0079155D" w:rsidRPr="00D01BCF" w:rsidRDefault="0079155D" w:rsidP="00D01BCF">
      <w:pPr>
        <w:pStyle w:val="Heading6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  <w:sz w:val="28"/>
          <w:szCs w:val="28"/>
        </w:rPr>
      </w:pPr>
      <w:r w:rsidRPr="00D01BCF">
        <w:rPr>
          <w:rFonts w:ascii="Book Antiqua" w:hAnsi="Book Antiqua"/>
          <w:sz w:val="28"/>
          <w:szCs w:val="28"/>
        </w:rPr>
        <w:t>FINAL SETTING:</w:t>
      </w:r>
    </w:p>
    <w:p w:rsidR="0079155D" w:rsidRPr="0079155D" w:rsidRDefault="0079155D" w:rsidP="00D01BCF">
      <w:pPr>
        <w:pStyle w:val="BodyText2"/>
        <w:ind w:left="-426"/>
        <w:rPr>
          <w:rFonts w:ascii="Book Antiqua" w:hAnsi="Book Antiqua"/>
        </w:rPr>
      </w:pPr>
      <w:r w:rsidRPr="0079155D">
        <w:rPr>
          <w:rFonts w:ascii="Book Antiqua" w:hAnsi="Book Antiqua"/>
        </w:rPr>
        <w:t>Relay final voltage setting:</w:t>
      </w:r>
    </w:p>
    <w:p w:rsidR="0079155D" w:rsidRPr="00D01BCF" w:rsidRDefault="0079155D" w:rsidP="00D01BCF">
      <w:pPr>
        <w:pStyle w:val="Heading6"/>
        <w:numPr>
          <w:ilvl w:val="1"/>
          <w:numId w:val="14"/>
        </w:numPr>
        <w:ind w:left="142" w:hanging="513"/>
        <w:rPr>
          <w:rFonts w:ascii="Book Antiqua" w:hAnsi="Book Antiqua"/>
          <w:highlight w:val="yellow"/>
        </w:rPr>
      </w:pPr>
      <w:r w:rsidRPr="00D01BCF">
        <w:rPr>
          <w:rFonts w:ascii="Book Antiqua" w:hAnsi="Book Antiqua"/>
          <w:highlight w:val="yellow"/>
        </w:rPr>
        <w:t>PICKUP TEST: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139"/>
        <w:gridCol w:w="1139"/>
        <w:gridCol w:w="1145"/>
        <w:gridCol w:w="1139"/>
        <w:gridCol w:w="1139"/>
        <w:gridCol w:w="1145"/>
        <w:gridCol w:w="1139"/>
        <w:gridCol w:w="1139"/>
        <w:gridCol w:w="998"/>
      </w:tblGrid>
      <w:tr w:rsidR="0079155D" w:rsidRPr="0079155D" w:rsidTr="00D01BCF">
        <w:trPr>
          <w:cantSplit/>
          <w:trHeight w:val="430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Voltage Setting          (v)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79155D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B</w:t>
            </w:r>
          </w:p>
        </w:tc>
      </w:tr>
      <w:tr w:rsidR="00D01BCF" w:rsidRPr="0079155D" w:rsidTr="000B50F0">
        <w:trPr>
          <w:cantSplit/>
          <w:trHeight w:val="752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Pick up  (V)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Drop off (V)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DO/PU Ratio</w:t>
            </w:r>
          </w:p>
        </w:tc>
      </w:tr>
      <w:tr w:rsidR="000B50F0" w:rsidRPr="0079155D" w:rsidTr="000B50F0">
        <w:trPr>
          <w:cantSplit/>
          <w:trHeight w:val="50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D01BCF" w:rsidRDefault="000B50F0" w:rsidP="000B50F0">
            <w:pPr>
              <w:jc w:val="center"/>
              <w:rPr>
                <w:rFonts w:ascii="Book Antiqua" w:hAnsi="Book Antiqua"/>
                <w:b/>
                <w:bCs/>
              </w:rPr>
            </w:pPr>
            <w:r w:rsidRPr="00D01BCF">
              <w:rPr>
                <w:rFonts w:ascii="Book Antiqua" w:hAnsi="Book Antiqua"/>
                <w:b/>
                <w:bCs/>
              </w:rPr>
              <w:t>14 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0" w:rsidRPr="000B50F0" w:rsidRDefault="000B50F0" w:rsidP="000B50F0">
            <w:pPr>
              <w:jc w:val="right"/>
              <w:rPr>
                <w:rFonts w:ascii="Book Antiqua" w:hAnsi="Book Antiqua"/>
                <w:bCs/>
              </w:rPr>
            </w:pPr>
            <w:r w:rsidRPr="000B50F0">
              <w:rPr>
                <w:rFonts w:ascii="Book Antiqua" w:hAnsi="Book Antiqua"/>
                <w:bCs/>
              </w:rPr>
              <w:t>%</w:t>
            </w:r>
          </w:p>
        </w:tc>
      </w:tr>
    </w:tbl>
    <w:p w:rsidR="00D01BCF" w:rsidRDefault="00D01BCF" w:rsidP="0079155D">
      <w:pPr>
        <w:pStyle w:val="BodyText2"/>
        <w:rPr>
          <w:rFonts w:ascii="Book Antiqua" w:hAnsi="Book Antiqua"/>
        </w:rPr>
      </w:pPr>
    </w:p>
    <w:p w:rsidR="0079155D" w:rsidRPr="0079155D" w:rsidRDefault="0079155D" w:rsidP="00D01BCF">
      <w:pPr>
        <w:pStyle w:val="BodyText2"/>
        <w:ind w:left="-284"/>
        <w:rPr>
          <w:rFonts w:ascii="Book Antiqua" w:hAnsi="Book Antiqua"/>
        </w:rPr>
      </w:pPr>
      <w:r w:rsidRPr="00D01BCF">
        <w:rPr>
          <w:rFonts w:ascii="Book Antiqua" w:hAnsi="Book Antiqua"/>
          <w:b/>
          <w:bCs/>
        </w:rPr>
        <w:t>Note:</w:t>
      </w:r>
      <w:r w:rsidRPr="0079155D">
        <w:rPr>
          <w:rFonts w:ascii="Book Antiqua" w:hAnsi="Book Antiqua"/>
          <w:b/>
        </w:rPr>
        <w:t xml:space="preserve"> </w:t>
      </w:r>
      <w:r w:rsidRPr="0079155D">
        <w:rPr>
          <w:rFonts w:ascii="Book Antiqua" w:hAnsi="Book Antiqua"/>
        </w:rPr>
        <w:t>Pickup voltage +/-5% Vs. Drop off/ Pickup ratio &gt;85% after 3 sec delay.</w:t>
      </w:r>
    </w:p>
    <w:p w:rsidR="0079155D" w:rsidRPr="0079155D" w:rsidRDefault="0079155D" w:rsidP="0079155D">
      <w:pPr>
        <w:ind w:left="720"/>
        <w:rPr>
          <w:rFonts w:ascii="Book Antiqua" w:hAnsi="Book Antiqua"/>
          <w:sz w:val="16"/>
        </w:rPr>
      </w:pPr>
    </w:p>
    <w:p w:rsidR="00D01BCF" w:rsidRPr="00D01BCF" w:rsidRDefault="00D01BCF" w:rsidP="00D01BCF">
      <w:pPr>
        <w:pStyle w:val="Heading4"/>
        <w:numPr>
          <w:ilvl w:val="0"/>
          <w:numId w:val="14"/>
        </w:numPr>
        <w:shd w:val="clear" w:color="auto" w:fill="F2F2F2" w:themeFill="background1" w:themeFillShade="F2"/>
        <w:ind w:left="-426" w:right="-743"/>
        <w:rPr>
          <w:rFonts w:ascii="Book Antiqua" w:hAnsi="Book Antiqua"/>
          <w:sz w:val="22"/>
        </w:rPr>
      </w:pPr>
      <w:r>
        <w:rPr>
          <w:rFonts w:ascii="Book Antiqua" w:hAnsi="Book Antiqua"/>
        </w:rPr>
        <w:t xml:space="preserve">FUNCTIONAL TEST: </w:t>
      </w:r>
    </w:p>
    <w:p w:rsidR="0079155D" w:rsidRPr="00D01BCF" w:rsidRDefault="0079155D" w:rsidP="00D01BCF">
      <w:pPr>
        <w:pStyle w:val="Heading4"/>
        <w:shd w:val="clear" w:color="auto" w:fill="FFFFFF" w:themeFill="background1"/>
        <w:ind w:left="-426"/>
        <w:rPr>
          <w:rFonts w:ascii="Book Antiqua" w:hAnsi="Book Antiqua"/>
          <w:sz w:val="2"/>
          <w:szCs w:val="6"/>
        </w:rPr>
      </w:pPr>
      <w:r w:rsidRPr="00D01BCF">
        <w:rPr>
          <w:rFonts w:ascii="Book Antiqua" w:hAnsi="Book Antiqua"/>
          <w:sz w:val="6"/>
          <w:szCs w:val="6"/>
        </w:rPr>
        <w:t xml:space="preserve">                        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945"/>
        <w:gridCol w:w="2570"/>
      </w:tblGrid>
      <w:tr w:rsidR="004E08E5" w:rsidRPr="0079155D" w:rsidTr="004E08E5">
        <w:trPr>
          <w:trHeight w:val="55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D01BCF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1BCF">
              <w:rPr>
                <w:rFonts w:ascii="Book Antiqua" w:hAnsi="Book Antiqu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D01BCF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1BCF">
              <w:rPr>
                <w:rFonts w:ascii="Book Antiqua" w:hAnsi="Book Antiqu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D01BCF" w:rsidRDefault="00D01BCF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01BC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CHECKED </w:t>
            </w: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All contacts checked.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Flag operation checked.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Test Switch Isolation Checked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4E08E5" w:rsidRPr="0079155D" w:rsidTr="004E08E5">
        <w:trPr>
          <w:trHeight w:val="43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5D" w:rsidRPr="0079155D" w:rsidRDefault="0079155D">
            <w:pPr>
              <w:pStyle w:val="BodyText"/>
              <w:jc w:val="left"/>
              <w:rPr>
                <w:rFonts w:ascii="Book Antiqua" w:hAnsi="Book Antiqua"/>
              </w:rPr>
            </w:pPr>
            <w:r w:rsidRPr="0079155D">
              <w:rPr>
                <w:rFonts w:ascii="Book Antiqua" w:hAnsi="Book Antiqua"/>
              </w:rPr>
              <w:t>CT Bus Shorting Contacts Checked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5D" w:rsidRPr="0079155D" w:rsidRDefault="0079155D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</w:tbl>
    <w:p w:rsidR="0079155D" w:rsidRPr="0079155D" w:rsidRDefault="0079155D" w:rsidP="0079155D">
      <w:pPr>
        <w:ind w:left="360"/>
        <w:rPr>
          <w:rFonts w:ascii="Book Antiqua" w:hAnsi="Book Antiqua" w:cs="Arial"/>
          <w:b/>
          <w:color w:val="000000"/>
        </w:rPr>
      </w:pPr>
    </w:p>
    <w:p w:rsidR="00C07F88" w:rsidRPr="0079155D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79155D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DE" w:rsidRDefault="005918DE" w:rsidP="00C07F88">
      <w:r>
        <w:separator/>
      </w:r>
    </w:p>
  </w:endnote>
  <w:endnote w:type="continuationSeparator" w:id="0">
    <w:p w:rsidR="005918DE" w:rsidRDefault="005918D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FB4D32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="004E08E5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FB4D32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  <w:r w:rsidR="004E08E5">
            <w:rPr>
              <w:rFonts w:ascii="Book Antiqua" w:hAnsi="Book Antiqua"/>
              <w:b/>
              <w:bCs/>
              <w:sz w:val="18"/>
              <w:szCs w:val="22"/>
            </w:rPr>
            <w:t xml:space="preserve">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DE" w:rsidRDefault="005918DE" w:rsidP="00C07F88">
      <w:r>
        <w:separator/>
      </w:r>
    </w:p>
  </w:footnote>
  <w:footnote w:type="continuationSeparator" w:id="0">
    <w:p w:rsidR="005918DE" w:rsidRDefault="005918D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0B50F0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2694"/>
      <w:gridCol w:w="4692"/>
    </w:tblGrid>
    <w:tr w:rsidR="00F03C75" w:rsidRPr="00E34673" w:rsidTr="0079155D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62121" r:id="rId2"/>
            </w:objec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79155D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F03C75" w:rsidRPr="0079155D" w:rsidRDefault="00F03C75" w:rsidP="0079155D">
          <w:pPr>
            <w:pStyle w:val="Title"/>
            <w:jc w:val="left"/>
            <w:rPr>
              <w:rFonts w:ascii="Book Antiqua" w:hAnsi="Book Antiqua" w:cs="Arial"/>
              <w:highlight w:val="yellow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bookmarkStart w:id="1" w:name="_Toc150072972"/>
          <w:r w:rsidR="0079155D" w:rsidRPr="0079155D">
            <w:rPr>
              <w:rFonts w:ascii="Book Antiqua" w:hAnsi="Book Antiqua" w:cs="Arial"/>
              <w:highlight w:val="yellow"/>
              <w:u w:val="none"/>
            </w:rPr>
            <w:t>MVTP 31- CT SUPERVISION RELAY</w:t>
          </w:r>
          <w:bookmarkEnd w:id="1"/>
          <w:r w:rsidR="0079155D" w:rsidRPr="0079155D">
            <w:rPr>
              <w:rFonts w:ascii="Book Antiqua" w:hAnsi="Book Antiqua" w:cs="Arial"/>
              <w:highlight w:val="yellow"/>
            </w:rPr>
            <w:t xml:space="preserve"> </w: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D01BCF">
      <w:trPr>
        <w:trHeight w:val="332"/>
        <w:jc w:val="center"/>
      </w:trPr>
      <w:tc>
        <w:tcPr>
          <w:tcW w:w="1663" w:type="pct"/>
          <w:vAlign w:val="center"/>
        </w:tcPr>
        <w:p w:rsidR="00F03C75" w:rsidRPr="00D01BCF" w:rsidRDefault="00BE317D" w:rsidP="00FB4D32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B4D3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B4D3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D01BCF">
      <w:trPr>
        <w:trHeight w:val="181"/>
        <w:jc w:val="center"/>
      </w:trPr>
      <w:tc>
        <w:tcPr>
          <w:tcW w:w="1663" w:type="pct"/>
          <w:vAlign w:val="center"/>
        </w:tcPr>
        <w:p w:rsidR="00F03C75" w:rsidRPr="00812EFF" w:rsidRDefault="00F03C75" w:rsidP="00FB4D32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79155D" w:rsidRPr="0079155D" w:rsidRDefault="00F03C75" w:rsidP="00FB4D32">
          <w:pPr>
            <w:rPr>
              <w:rFonts w:ascii="Book Antiqua" w:hAnsi="Book Antiqua" w:cs="Arial"/>
              <w:sz w:val="18"/>
              <w:szCs w:val="18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r w:rsidR="0079155D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2120" w:type="pct"/>
          <w:vAlign w:val="center"/>
        </w:tcPr>
        <w:p w:rsidR="00F03C75" w:rsidRPr="00812EFF" w:rsidRDefault="00F03C75" w:rsidP="00FB4D3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0B50F0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91B9C"/>
    <w:multiLevelType w:val="multilevel"/>
    <w:tmpl w:val="99E2E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50F0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08E5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918DE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55D"/>
    <w:rsid w:val="00791B63"/>
    <w:rsid w:val="00797DE3"/>
    <w:rsid w:val="007C30D2"/>
    <w:rsid w:val="00812EFF"/>
    <w:rsid w:val="00827ED1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57754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01BCF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B4D32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095D55E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5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5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55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0F83-BA08-4CBD-A008-0F53D65F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2015-03-22T05:19:00Z</cp:lastPrinted>
  <dcterms:created xsi:type="dcterms:W3CDTF">2016-02-14T10:34:00Z</dcterms:created>
  <dcterms:modified xsi:type="dcterms:W3CDTF">2016-02-14T10:34:00Z</dcterms:modified>
</cp:coreProperties>
</file>